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C5F" w:rsidRPr="00346C5F" w:rsidRDefault="00346C5F" w:rsidP="00346C5F">
      <w:pPr>
        <w:spacing w:after="150" w:line="330" w:lineRule="atLeast"/>
        <w:outlineLvl w:val="0"/>
        <w:rPr>
          <w:rFonts w:ascii="Arial" w:eastAsia="Times New Roman" w:hAnsi="Arial" w:cs="Arial"/>
          <w:color w:val="3C3D3E"/>
          <w:kern w:val="36"/>
          <w:sz w:val="33"/>
          <w:szCs w:val="33"/>
          <w:lang w:eastAsia="ru-RU"/>
        </w:rPr>
      </w:pPr>
      <w:r w:rsidRPr="00346C5F">
        <w:rPr>
          <w:rFonts w:ascii="Arial" w:eastAsia="Times New Roman" w:hAnsi="Arial" w:cs="Arial"/>
          <w:color w:val="3C3D3E"/>
          <w:kern w:val="36"/>
          <w:sz w:val="33"/>
          <w:szCs w:val="33"/>
          <w:lang w:eastAsia="ru-RU"/>
        </w:rPr>
        <w:t>Экологическое просвещение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окружающей среды и обеспечения экологической безопасности, определяет Федеральный закон «Об охране окружающей среды» от 10.01.2002 № 7-ФЗ. Закон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среду, в пределах Российской Федерации, а также на континентальном шельфе и в исключительной экономической зоне РФ.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охране окружающей среды» является базовым законом, на основании которого строится все природоохранное законодательство Российской Федерации.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Правовые отношения в области охраны окружающей среды, обеспечения экологической безопасности, рационального природопользования определены в следующих действующих законах, которые условно можно разбить на четыре группы.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Общее законодательство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1.Федеральный закон «Об охране окружающей среды» от 10.01.2002 № 7-ФЗ.         2.Федеральный закон «Об экологической экспертизе» от 23.11.95 № 174-ФЗ). 3.Федеральный закон «О гидрометеорологической службе» от 09.07.98 № 113-ФЗ. 4.Федеральный закон «О защите прав юридических лиц и индивидуальных предпринимателей при проведении государственного контроля (надзора)» от 08.08.2001 № 134-ФЗ.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Законодательство по экологической безопасности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санитарно-эпидемиологическом благополучии населения» от 30.03.99 № 52-ФЗ.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защите населения территорий от чрезвычайных ситуаций природного и техногенного характера» от 21.12.94 №б8-ФЗ.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государственном регулировании в области генно-инженерной деятельности» от 05.06.96 № 86-ФЗ.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ратификации </w:t>
      </w:r>
      <w:proofErr w:type="spellStart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Базельской</w:t>
      </w:r>
      <w:proofErr w:type="spellEnd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конвенции о контроле за трансграничной перевозкой опасных отходов и их удалением» от 25.11.94 № 49-ФЗ.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безопасном обращении с пестицидами и </w:t>
      </w:r>
      <w:proofErr w:type="spellStart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агрохимикатами</w:t>
      </w:r>
      <w:proofErr w:type="spellEnd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» от 19.07.97 № 109-ФЗ.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безопасности гидротехнических сооружений» от 21.07.97 № 117-ФЗ.</w:t>
      </w:r>
    </w:p>
    <w:p w:rsidR="00346C5F" w:rsidRPr="00346C5F" w:rsidRDefault="00346C5F" w:rsidP="00346C5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отходах производства и потреблениях» от 24.06.98 № 89-ФЗ.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Законодательство по радиационной безопасности населения</w:t>
      </w:r>
    </w:p>
    <w:p w:rsidR="00346C5F" w:rsidRPr="00346C5F" w:rsidRDefault="00346C5F" w:rsidP="00346C5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использовании атомной энергии» от 21.11.95 № 170-ФЗ.</w:t>
      </w:r>
    </w:p>
    <w:p w:rsidR="00346C5F" w:rsidRPr="00346C5F" w:rsidRDefault="00346C5F" w:rsidP="00346C5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радиационной безопасности населения» от 09.01.96 № 3-ФЗ.</w:t>
      </w:r>
    </w:p>
    <w:p w:rsidR="00346C5F" w:rsidRPr="00346C5F" w:rsidRDefault="00346C5F" w:rsidP="00346C5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финансировании особо </w:t>
      </w:r>
      <w:proofErr w:type="spellStart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радиационноопасных</w:t>
      </w:r>
      <w:proofErr w:type="spellEnd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и ядерно-опасных производств и объектов» от 03.04.96 №29-ФЗ.</w:t>
      </w:r>
    </w:p>
    <w:p w:rsidR="00346C5F" w:rsidRPr="00346C5F" w:rsidRDefault="00346C5F" w:rsidP="00346C5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Федеральный закон «О специальных экологических программах реабилитации </w:t>
      </w:r>
      <w:proofErr w:type="spellStart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радиационно</w:t>
      </w:r>
      <w:proofErr w:type="spellEnd"/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загрязненных участков территории» от 10.07.01 № 92-ФЗ.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Законодательство  по</w:t>
      </w:r>
      <w:proofErr w:type="gramEnd"/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 xml:space="preserve"> природным ресурсам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охране атмосферного воздуха» от 04.09.99 № 96-ФЗ.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«Водный кодекс Российской Федерации» от 16.11.95 № 167-ФЗ.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штате за пользование водными объектами» от 06.09.98 № 71 -ФЗ.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охране озера Байкал» от 01.05.99 № 94-ФЗ.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«Земельный кодекс Российской Федерации» от 25.10.01 № 136-ФЗ.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индексации ставок земельного налога» от 14.12.01 № 163-ФЗ.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разграничении государственной собственности на землю» от 17.07.01 № 101-ФЗ.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lastRenderedPageBreak/>
        <w:t>Федеральный закон «О мелиорации земель» от 10.01.96 № 4-ФЗ.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недрах» от 03.03.95 № 27-ФЗ.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участках недр, право пользования которыми может быть предоставлено на условиях раздела продукции» от 21.07.97 № 112-ФЗ.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«Лесной кодекс Российской Федерации» от 29.01.97 № 22-ФЗ.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природных лечебных ресурсах, лечебно-оздоровительных местностях и курортах» от 23.12.95 № 26-ФЗ.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«Об особо охраняемых природных территориях» от 14.03.95 № 169-ФЗ.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животном мире» от 24.04.95 № 52-ФЗ.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внутренних морских водах, территориальном море и прилежащей зоне Российской Федерации» от 31.07.98 № 155-ФЗ.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континентальном шельфе Российской Федерации» от 30.11.95 № 187-ФЗ.</w:t>
      </w:r>
    </w:p>
    <w:p w:rsidR="00346C5F" w:rsidRPr="00346C5F" w:rsidRDefault="00346C5F" w:rsidP="00346C5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Федеральный закон «О территориях традиционного природопользования коренных малочисленных народов Севера, Сибири и Дальнего Востока Российской Федерации» от 07.05.01 № 49-ФЗ.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Разъяснения законодательства в сфере охраны окружающей среды</w:t>
      </w:r>
    </w:p>
    <w:p w:rsidR="00346C5F" w:rsidRPr="00346C5F" w:rsidRDefault="007540AD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Администрация Карагайского сельского </w:t>
      </w:r>
      <w:proofErr w:type="gramStart"/>
      <w:r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поселения </w:t>
      </w:r>
      <w:bookmarkStart w:id="0" w:name="_GoBack"/>
      <w:bookmarkEnd w:id="0"/>
      <w:r w:rsidR="00346C5F"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 разъясняет</w:t>
      </w:r>
      <w:proofErr w:type="gramEnd"/>
      <w:r w:rsidR="00346C5F"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, что </w:t>
      </w:r>
      <w:hyperlink r:id="rId5" w:history="1">
        <w:r w:rsidR="00346C5F" w:rsidRPr="00346C5F">
          <w:rPr>
            <w:rFonts w:ascii="Helvetica" w:eastAsia="Times New Roman" w:hAnsi="Helvetica" w:cs="Helvetica"/>
            <w:color w:val="6996B0"/>
            <w:sz w:val="21"/>
            <w:szCs w:val="21"/>
            <w:lang w:eastAsia="ru-RU"/>
          </w:rPr>
          <w:t>Указ</w:t>
        </w:r>
      </w:hyperlink>
      <w:r w:rsidR="00346C5F"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ом Президента РФ от 19.04.2017 N 176 утверждена Стратегия экологической безопасности России на период до 2025 года.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Стратегией определены основные механизмы реализации государственной политики в сфере обеспечения экологической безопасности, среди которых: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принятие мер государственного регулирования выбросов парниковых газов, разработка долгосрочных стратегий социально-экономического развития, предусматривающих низкий уровень выбросов парниковых газов и устойчивость экономики к изменению климата;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формирование системы технического регулирования, содержащей требования экологической и промышленной безопасности;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лицензирование видов деятельности, потенциально опасных для окружающей среды, жизни и здоровья людей;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нормирование и разрешительная деятельность в области охраны окружающей среды;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внедрение комплексных экологических разрешений в отношении экологически опасных производств, использующих наилучшие доступные технологии;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государственный санитарно-эпидемиологический надзор и социально-гигиенический мониторинг;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создание системы экологического аудита;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стимулирование внедрения наилучших доступных технологий, создание удовлетворяющих современным экологическим требованиям и стандартам объектов, используемых для размещения, утилизации, переработки и обезвреживания отходов производства и потребления, а также увеличение объема повторного применения отходов производства и потребления за счет субсидирования и предоставления налоговых и тарифных льгот, других форм поддержки;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создание и развитие государственных информационных систем, обеспечивающих информацией о состоянии окружающей среды и об источниках негативного воздействия на нее, включая единую государственную информационную систему учета отходов от использования товаров;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обеспечение населения и организаций информацией об опасных гидрометеорологических и гелиогеофизических явлениях, о состоянии окружающей среды и ее загрязнении.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Информирование населения об экологическом просвещении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Экологическое просвещение - это распространение экологических знаний об экологической безопасности, здоровом образе жизни человека, информации о состоянии окружающей среды </w:t>
      </w: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lastRenderedPageBreak/>
        <w:t>и об использовании природных ресурсов в целях формирования экологической культуры в обществе.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В статье 42 Конституции РФ закреплено 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иные организации и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 В статье 7 Закона РФ от 21 июля 1993 г. № 5485-1 «О государственной тайне» записано, что не могут быть отнесены к государственной тайне и засекречены сведения: о чрезвычайных происшествиях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 о состоянии экологии, здравоохранения, санитарии.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Муниципальные общедоступные библиотеки, в соответствии с положениями ФЗ «Об охране окружающей среды» (ст. 71, ст. 74), в целях формирования экологической культуры общества, воспитания бережного отношения к природе, рационального использования природных ресурсов, профессиональной подготовки специалистов в области охраны окружающей среды: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безопасности, информации о состоянии окружающей среды, использовании природных ресурсов, 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распространяют экологические знания в рамках системы всеобщего и комплексного экологического образования, что включает: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разработку и проведение образовательных программ и циклов по экологии;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организацию и проведение экологических и природоохранных акций;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воспитание экологической культуры;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эколого-краеведческую работу;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формирование экологической культуры;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методическую поддержку работы библиотек по экологическому просвещению.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 xml:space="preserve">Экологическая ситуация в </w:t>
      </w:r>
      <w:r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>Карагайском</w:t>
      </w:r>
      <w:r w:rsidRPr="00346C5F"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bCs/>
          <w:color w:val="555555"/>
          <w:sz w:val="21"/>
          <w:szCs w:val="21"/>
          <w:lang w:eastAsia="ru-RU"/>
        </w:rPr>
        <w:t xml:space="preserve">сельском поселении  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 xml:space="preserve">В целом экологическая ситуация в </w:t>
      </w:r>
      <w:r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Карагайско</w:t>
      </w: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м сельском поселении благоприятна. На территории поселения уровни загрязнения воды, почвы и воздуха не превышают предельно допустимых нормативов.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Основными источниками загрязнения окружающей среды в поселении являются автотранспорт, твёрдые бытовые (коммунальные) отходы (далее ТКО).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Ежего</w:t>
      </w:r>
      <w:r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дно администрация Карагай</w:t>
      </w: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ского поселения организовывает и проводит: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общепоселковые субботники по уборке и благоустройству территории;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t>- мероприятия, направленные на благоустройство муниципального образования, на озеленение дворов, придомовой территории.</w:t>
      </w:r>
    </w:p>
    <w:p w:rsidR="00346C5F" w:rsidRPr="00346C5F" w:rsidRDefault="00346C5F" w:rsidP="00346C5F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46C5F"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  <w:lastRenderedPageBreak/>
        <w:t>Проведение данных мероприятий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346C5F" w:rsidRPr="00346C5F" w:rsidRDefault="007540AD" w:rsidP="00346C5F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black" stroked="f"/>
        </w:pict>
      </w:r>
    </w:p>
    <w:p w:rsidR="00481082" w:rsidRDefault="00481082"/>
    <w:sectPr w:rsidR="0048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D24EF"/>
    <w:multiLevelType w:val="multilevel"/>
    <w:tmpl w:val="39F82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A25C66"/>
    <w:multiLevelType w:val="multilevel"/>
    <w:tmpl w:val="ED848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8F5642"/>
    <w:multiLevelType w:val="multilevel"/>
    <w:tmpl w:val="E2347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B0"/>
    <w:rsid w:val="00346C5F"/>
    <w:rsid w:val="00481082"/>
    <w:rsid w:val="007540AD"/>
    <w:rsid w:val="00A9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9BE55-2DA5-45A7-866F-E2979121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49AAC5F1E293DEDBB6763CD3242D70396252E4439348D773FB5C5B198h6F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1557</Words>
  <Characters>8879</Characters>
  <Application>Microsoft Office Word</Application>
  <DocSecurity>0</DocSecurity>
  <Lines>73</Lines>
  <Paragraphs>20</Paragraphs>
  <ScaleCrop>false</ScaleCrop>
  <Company/>
  <LinksUpToDate>false</LinksUpToDate>
  <CharactersWithSpaces>10416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5</cp:revision>
  <dcterms:created xsi:type="dcterms:W3CDTF">2023-04-18T04:48:00Z</dcterms:created>
  <dcterms:modified xsi:type="dcterms:W3CDTF">2023-04-18T05:14:00Z</dcterms:modified>
</cp:coreProperties>
</file>