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С наступлением осенне-зимнего периода времени во много раз повышается и возрастает вероятность возникновения возможных пожаров. По данным государственной статистики основная доля произошедших пожаров на территории Российской Федерации в осенне-зимний период времени, в том числе повлекших гибель людей приходится на жилой сектор, что составляет примерно около 80 процентов от их общего числа за данный период времени. Осень - начало время года когда 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</w:t>
      </w:r>
    </w:p>
    <w:p w14:paraId="02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С наступлением осеннего понижения температуры возрастает количество пожаров, в результате которых остаются без крова семьи, гибнут люди, огнем уничтожаются материальные ценности. С наступлением холодов возрастает пожарная нагрузка на электрические сети, многие люди, спасаясь от холода, включают дополнительные обогревательные приборы подвергая электропроводку дополнительным нагрузкам, которых она порой не выдерживает, что становится причиной пожаров.</w:t>
      </w:r>
    </w:p>
    <w:p w14:paraId="03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В целях недопущения и предотвращения возможных пожаров в осенне-зимний период времени необходимо выполнять следующие элементарные правила пожарной безопасности:</w:t>
      </w:r>
    </w:p>
    <w:p w14:paraId="04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перед началом отопительного сезона обязательно провести проверку и при необходимости ремонт дымоходов, отопительных печей, котельных, теплогенераторных и калориферных установок, других отопительных приборов и систем;</w:t>
      </w:r>
    </w:p>
    <w:p w14:paraId="05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печи и другие отопительные приборы должны иметь установленные нормами противопожарные разделки (отступки) от горючих конструкций, а также без прогаров и повреждений предтопочный лист размером не менее 0,5 х 0,7 м;</w:t>
      </w:r>
    </w:p>
    <w:p w14:paraId="06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также необходимо помнить, что очищать дымоходы и печи (котлов) от сажи необходимо перед началом, а также в течение всего отопительного сезона и не реже:</w:t>
      </w:r>
    </w:p>
    <w:p w14:paraId="07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одного раза в три месяца для отопительных печей (котлов) и одного раза в два месяца для печей (котлов) и очагов непрерывного действия;</w:t>
      </w:r>
    </w:p>
    <w:p w14:paraId="08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использовать неисправные электроприборы, следите за исправностью электропроводов (электрошнуры, имеющие повреждения изоляции, должны заменяться), не соединяйте электрошнуры с помощью «скруток»;</w:t>
      </w:r>
    </w:p>
    <w:p w14:paraId="09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устанавливайте электронагревательные приборы вблизи штор, мягкой мебели;</w:t>
      </w:r>
    </w:p>
    <w:p w14:paraId="0A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сушите белье над электронагревательными и газовыми приборами.</w:t>
      </w:r>
    </w:p>
    <w:p w14:paraId="0B000000">
      <w:pPr>
        <w:spacing w:after="134" w:before="134"/>
        <w:ind w:firstLine="708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Призываем жителей района соблюдать правила пожарной безопасности, а при возникновении пожара немедленно сообщить о нем в пожарную охрану по телефону «101» или «112».</w:t>
      </w:r>
    </w:p>
    <w:p w14:paraId="0C000000"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Помните - ваша безопасность и сохранность имущества от пожаров в первую очередь зависит от вас самих!</w:t>
      </w:r>
    </w:p>
    <w:p w14:paraId="0D000000">
      <w:pPr>
        <w:tabs>
          <w:tab w:leader="none" w:pos="3154" w:val="left"/>
        </w:tabs>
        <w:ind/>
        <w:rPr>
          <w:rFonts w:ascii="Times New Roman" w:hAnsi="Times New Roman"/>
          <w:sz w:val="28"/>
        </w:rPr>
      </w:pPr>
    </w:p>
    <w:sectPr>
      <w:pgSz w:h="16838" w:orient="portrait" w:w="11906"/>
      <w:pgMar w:bottom="993" w:footer="708" w:gutter="0" w:header="708" w:left="1134" w:right="849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header"/>
    <w:basedOn w:val="Style_1"/>
    <w:link w:val="Style_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header"/>
    <w:basedOn w:val="Style_1_ch"/>
    <w:link w:val="Style_7"/>
  </w:style>
  <w:style w:styleId="Style_8" w:type="paragraph">
    <w:name w:val="List Paragraph"/>
    <w:basedOn w:val="Style_1"/>
    <w:link w:val="Style_8_ch"/>
    <w:pPr>
      <w:ind w:firstLine="0"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Font Style12"/>
    <w:basedOn w:val="Style_10"/>
    <w:link w:val="Style_9_ch"/>
    <w:rPr>
      <w:rFonts w:ascii="Times New Roman" w:hAnsi="Times New Roman"/>
      <w:b w:val="1"/>
      <w:i w:val="1"/>
      <w:spacing w:val="-10"/>
      <w:sz w:val="28"/>
    </w:rPr>
  </w:style>
  <w:style w:styleId="Style_9_ch" w:type="character">
    <w:name w:val="Font Style12"/>
    <w:basedOn w:val="Style_10_ch"/>
    <w:link w:val="Style_9"/>
    <w:rPr>
      <w:rFonts w:ascii="Times New Roman" w:hAnsi="Times New Roman"/>
      <w:b w:val="1"/>
      <w:i w:val="1"/>
      <w:spacing w:val="-10"/>
      <w:sz w:val="28"/>
    </w:rPr>
  </w:style>
  <w:style w:styleId="Style_11" w:type="paragraph">
    <w:name w:val="Balloon Text"/>
    <w:basedOn w:val="Style_1"/>
    <w:link w:val="Style_11_ch"/>
    <w:pPr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1_ch"/>
    <w:link w:val="Style_11"/>
    <w:rPr>
      <w:rFonts w:ascii="Tahoma" w:hAnsi="Tahoma"/>
      <w:sz w:val="16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Style3"/>
    <w:basedOn w:val="Style_1"/>
    <w:link w:val="Style_13_ch"/>
    <w:pPr>
      <w:widowControl w:val="0"/>
      <w:spacing w:after="0" w:line="288" w:lineRule="exact"/>
      <w:ind w:firstLine="686" w:left="0"/>
      <w:jc w:val="both"/>
    </w:pPr>
    <w:rPr>
      <w:rFonts w:ascii="Times New Roman" w:hAnsi="Times New Roman"/>
      <w:sz w:val="24"/>
    </w:rPr>
  </w:style>
  <w:style w:styleId="Style_13_ch" w:type="character">
    <w:name w:val="Style3"/>
    <w:basedOn w:val="Style_1_ch"/>
    <w:link w:val="Style_13"/>
    <w:rPr>
      <w:rFonts w:ascii="Times New Roman" w:hAnsi="Times New Roman"/>
      <w:sz w:val="24"/>
    </w:rPr>
  </w:style>
  <w:style w:styleId="Style_14" w:type="paragraph">
    <w:name w:val="Style2"/>
    <w:basedOn w:val="Style_1"/>
    <w:link w:val="Style_14_ch"/>
    <w:pPr>
      <w:widowControl w:val="0"/>
      <w:spacing w:after="0" w:line="312" w:lineRule="exact"/>
      <w:ind/>
    </w:pPr>
    <w:rPr>
      <w:rFonts w:ascii="Times New Roman" w:hAnsi="Times New Roman"/>
      <w:sz w:val="24"/>
    </w:rPr>
  </w:style>
  <w:style w:styleId="Style_14_ch" w:type="character">
    <w:name w:val="Style2"/>
    <w:basedOn w:val="Style_1_ch"/>
    <w:link w:val="Style_14"/>
    <w:rPr>
      <w:rFonts w:ascii="Times New Roman" w:hAnsi="Times New Roman"/>
      <w:sz w:val="24"/>
    </w:rPr>
  </w:style>
  <w:style w:styleId="Style_15" w:type="paragraph">
    <w:name w:val="Font Style13"/>
    <w:basedOn w:val="Style_10"/>
    <w:link w:val="Style_15_ch"/>
    <w:rPr>
      <w:rFonts w:ascii="Times New Roman" w:hAnsi="Times New Roman"/>
      <w:spacing w:val="-10"/>
      <w:sz w:val="28"/>
    </w:rPr>
  </w:style>
  <w:style w:styleId="Style_15_ch" w:type="character">
    <w:name w:val="Font Style13"/>
    <w:basedOn w:val="Style_10_ch"/>
    <w:link w:val="Style_15"/>
    <w:rPr>
      <w:rFonts w:ascii="Times New Roman" w:hAnsi="Times New Roman"/>
      <w:spacing w:val="-10"/>
      <w:sz w:val="28"/>
    </w:rPr>
  </w:style>
  <w:style w:styleId="Style_16" w:type="paragraph">
    <w:name w:val="Style4"/>
    <w:basedOn w:val="Style_1"/>
    <w:link w:val="Style_16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6_ch" w:type="character">
    <w:name w:val="Style4"/>
    <w:basedOn w:val="Style_1_ch"/>
    <w:link w:val="Style_16"/>
    <w:rPr>
      <w:rFonts w:ascii="Times New Roman" w:hAnsi="Times New Roman"/>
      <w:sz w:val="24"/>
    </w:rPr>
  </w:style>
  <w:style w:styleId="Style_17" w:type="paragraph">
    <w:name w:val="heading 5"/>
    <w:next w:val="Style_1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Font Style14"/>
    <w:basedOn w:val="Style_10"/>
    <w:link w:val="Style_18_ch"/>
    <w:rPr>
      <w:rFonts w:ascii="Times New Roman" w:hAnsi="Times New Roman"/>
      <w:b w:val="1"/>
      <w:spacing w:val="-10"/>
      <w:sz w:val="26"/>
    </w:rPr>
  </w:style>
  <w:style w:styleId="Style_18_ch" w:type="character">
    <w:name w:val="Font Style14"/>
    <w:basedOn w:val="Style_10_ch"/>
    <w:link w:val="Style_18"/>
    <w:rPr>
      <w:rFonts w:ascii="Times New Roman" w:hAnsi="Times New Roman"/>
      <w:b w:val="1"/>
      <w:spacing w:val="-10"/>
      <w:sz w:val="26"/>
    </w:rPr>
  </w:style>
  <w:style w:styleId="Style_19" w:type="paragraph">
    <w:name w:val="heading 1"/>
    <w:next w:val="Style_1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Style7"/>
    <w:basedOn w:val="Style_1"/>
    <w:link w:val="Style_20_ch"/>
    <w:pPr>
      <w:widowControl w:val="0"/>
      <w:spacing w:after="0" w:line="312" w:lineRule="exact"/>
      <w:ind w:firstLine="706" w:left="0"/>
      <w:jc w:val="both"/>
    </w:pPr>
    <w:rPr>
      <w:rFonts w:ascii="Times New Roman" w:hAnsi="Times New Roman"/>
      <w:sz w:val="24"/>
    </w:rPr>
  </w:style>
  <w:style w:styleId="Style_20_ch" w:type="character">
    <w:name w:val="Style7"/>
    <w:basedOn w:val="Style_1_ch"/>
    <w:link w:val="Style_20"/>
    <w:rPr>
      <w:rFonts w:ascii="Times New Roman" w:hAnsi="Times New Roman"/>
      <w:sz w:val="24"/>
    </w:rPr>
  </w:style>
  <w:style w:styleId="Style_21" w:type="paragraph">
    <w:name w:val="Hyperlink"/>
    <w:basedOn w:val="Style_10"/>
    <w:link w:val="Style_21_ch"/>
    <w:rPr>
      <w:color w:themeColor="hyperlink" w:val="0000FF"/>
      <w:u w:val="single"/>
    </w:rPr>
  </w:style>
  <w:style w:styleId="Style_21_ch" w:type="character">
    <w:name w:val="Hyperlink"/>
    <w:basedOn w:val="Style_10_ch"/>
    <w:link w:val="Style_21"/>
    <w:rPr>
      <w:color w:themeColor="hyperlink"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1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Нормал"/>
    <w:link w:val="Style_26_ch"/>
    <w:pPr>
      <w:spacing w:after="0" w:line="240" w:lineRule="auto"/>
      <w:ind/>
    </w:pPr>
    <w:rPr>
      <w:rFonts w:ascii="Times New Roman" w:hAnsi="Times New Roman"/>
      <w:sz w:val="20"/>
    </w:rPr>
  </w:style>
  <w:style w:styleId="Style_26_ch" w:type="character">
    <w:name w:val="Нормал"/>
    <w:link w:val="Style_26"/>
    <w:rPr>
      <w:rFonts w:ascii="Times New Roman" w:hAnsi="Times New Roman"/>
      <w:sz w:val="20"/>
    </w:rPr>
  </w:style>
  <w:style w:styleId="Style_27" w:type="paragraph">
    <w:name w:val="toc 8"/>
    <w:next w:val="Style_1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Style6"/>
    <w:basedOn w:val="Style_1"/>
    <w:link w:val="Style_28_ch"/>
    <w:pPr>
      <w:widowControl w:val="0"/>
      <w:spacing w:after="0" w:line="312" w:lineRule="exact"/>
      <w:ind/>
      <w:jc w:val="both"/>
    </w:pPr>
    <w:rPr>
      <w:rFonts w:ascii="Times New Roman" w:hAnsi="Times New Roman"/>
      <w:sz w:val="24"/>
    </w:rPr>
  </w:style>
  <w:style w:styleId="Style_28_ch" w:type="character">
    <w:name w:val="Style6"/>
    <w:basedOn w:val="Style_1_ch"/>
    <w:link w:val="Style_28"/>
    <w:rPr>
      <w:rFonts w:ascii="Times New Roman" w:hAnsi="Times New Roman"/>
      <w:sz w:val="24"/>
    </w:rPr>
  </w:style>
  <w:style w:styleId="Style_29" w:type="paragraph">
    <w:name w:val="toc 5"/>
    <w:next w:val="Style_1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Normal (Web)"/>
    <w:basedOn w:val="Style_1"/>
    <w:link w:val="Style_3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Normal (Web)"/>
    <w:basedOn w:val="Style_1_ch"/>
    <w:link w:val="Style_30"/>
    <w:rPr>
      <w:rFonts w:ascii="Times New Roman" w:hAnsi="Times New Roman"/>
      <w:sz w:val="24"/>
    </w:rPr>
  </w:style>
  <w:style w:styleId="Style_31" w:type="paragraph">
    <w:name w:val="Strong"/>
    <w:link w:val="Style_31_ch"/>
    <w:rPr>
      <w:b w:val="1"/>
    </w:rPr>
  </w:style>
  <w:style w:styleId="Style_31_ch" w:type="character">
    <w:name w:val="Strong"/>
    <w:link w:val="Style_31"/>
    <w:rPr>
      <w:b w:val="1"/>
    </w:rPr>
  </w:style>
  <w:style w:styleId="Style_32" w:type="paragraph">
    <w:name w:val="Subtitle"/>
    <w:next w:val="Style_1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1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1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footer"/>
    <w:basedOn w:val="Style_1"/>
    <w:link w:val="Style_35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5_ch" w:type="character">
    <w:name w:val="footer"/>
    <w:basedOn w:val="Style_1_ch"/>
    <w:link w:val="Style_35"/>
  </w:style>
  <w:style w:styleId="Style_36" w:type="paragraph">
    <w:name w:val="heading 2"/>
    <w:next w:val="Style_1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2025-09-18T07:10:58Z</dcterms:modified>
</cp:coreProperties>
</file>