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E0E" w:rsidRDefault="00B50E0E" w:rsidP="00B50E0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70D4273B" wp14:editId="15F207BC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0E0E" w:rsidRDefault="00B50E0E" w:rsidP="00B50E0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B50E0E" w:rsidRDefault="00B50E0E" w:rsidP="00B50E0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B50E0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Росреестр</w:t>
      </w:r>
      <w:proofErr w:type="spellEnd"/>
      <w:r w:rsidRPr="00B50E0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и ВТБ </w:t>
      </w:r>
    </w:p>
    <w:p w:rsidR="00B50E0E" w:rsidRPr="00B50E0E" w:rsidRDefault="00B50E0E" w:rsidP="00B50E0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50E0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усовершенствовали процедуру рефинансирования ипотеки</w:t>
      </w:r>
    </w:p>
    <w:p w:rsidR="00B50E0E" w:rsidRPr="00B50E0E" w:rsidRDefault="00B50E0E" w:rsidP="00B50E0E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B50E0E" w:rsidRPr="00B50E0E" w:rsidRDefault="00B50E0E" w:rsidP="00B50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50E0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B5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банк ВТБ на полях Восточного экономического форума договорились о взаимодействии в области совершенствования процедуры рефинансирования ипотеки - сделка будет зарегистрирована в электронном виде посредством информационного взаимодействия между </w:t>
      </w:r>
      <w:proofErr w:type="spellStart"/>
      <w:r w:rsidRPr="00B50E0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B5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банком. Этот результат достигнут в развитие соглашения, подписанного между </w:t>
      </w:r>
      <w:proofErr w:type="spellStart"/>
      <w:r w:rsidRPr="00B50E0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B5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ВТБ в июне 2021 года на полях ПМЭФ.</w:t>
      </w:r>
    </w:p>
    <w:p w:rsidR="00B50E0E" w:rsidRPr="00B50E0E" w:rsidRDefault="00B50E0E" w:rsidP="00B50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Заемщикам, которые хотят перевести свою ипотеку из другого банка, теперь достаточно оформить заявку на новый кредит на сайте ВТБ и сразу планировать сделку в отделении. Там клиенту выпустят электронную подпись для оформления всех документов и регистрации залога в </w:t>
      </w:r>
      <w:proofErr w:type="spellStart"/>
      <w:r w:rsidRPr="00B50E0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Росреестре</w:t>
      </w:r>
      <w:proofErr w:type="spellEnd"/>
      <w:r w:rsidRPr="00B50E0E">
        <w:rPr>
          <w:rFonts w:ascii="Times New Roman" w:eastAsia="Times New Roman" w:hAnsi="Times New Roman" w:cs="Times New Roman"/>
          <w:sz w:val="28"/>
          <w:szCs w:val="28"/>
          <w:lang w:eastAsia="ru-RU"/>
        </w:rPr>
        <w:t>. Сервис доступен во всех регионах присутствия ВТБ.</w:t>
      </w:r>
    </w:p>
    <w:p w:rsidR="00B50E0E" w:rsidRPr="00B50E0E" w:rsidRDefault="00B50E0E" w:rsidP="00B50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E0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50E0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Приоритет работы </w:t>
      </w:r>
      <w:proofErr w:type="spellStart"/>
      <w:r w:rsidRPr="00B50E0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 w:rsidRPr="00B50E0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повышение качества предоставления услуг для людей. Благодаря механизму по переводу рынка ипотеки в цифровой формат количество таких сделок увеличилось до 50%, что в 5 раз выше показателя на начало 2020 года. До конца года планируем довести этот показатель до 60%. Благодаря взаимодействию с банком ВТБ мы предоставили гражданам новый инструмент по рефинансированию ипотечных кредитов. Это обеспечит удобство и технологичность в ходе совершения таких операций и позитивно скажется на обороте рынка недвижимости в стране</w:t>
      </w:r>
      <w:r w:rsidRPr="00B5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сообщила заместитель руководителя </w:t>
      </w:r>
      <w:proofErr w:type="spellStart"/>
      <w:r w:rsidRPr="00B50E0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B5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0E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Елена Мартынова</w:t>
      </w:r>
      <w:r w:rsidRPr="00B50E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0E0E" w:rsidRPr="00B50E0E" w:rsidRDefault="00B50E0E" w:rsidP="00B50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заявил зампред банка </w:t>
      </w:r>
      <w:r w:rsidRPr="00B50E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Анатолий Печатников</w:t>
      </w:r>
      <w:r w:rsidRPr="00B50E0E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 конца года ВТБ намерен разработать и запустить механизм полностью цифрового рефинансирования ипотеки.</w:t>
      </w:r>
    </w:p>
    <w:p w:rsidR="00B50E0E" w:rsidRPr="00B50E0E" w:rsidRDefault="00B50E0E" w:rsidP="00B50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E0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50E0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ВТБ является лидером рынка рефинансирования в России и всегда готов предложить новым заемщикам первоклассные условия для перевода их ипотечных кредитов в наш банк. Зачастую стоп-фактором при планировании таких сделок является их сложность, связанная со сбором документов и многократными поездками в офис. Наша задача – упростить этот процесс, поэтому совместно с </w:t>
      </w:r>
      <w:proofErr w:type="spellStart"/>
      <w:r w:rsidRPr="00B50E0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Росреестром</w:t>
      </w:r>
      <w:proofErr w:type="spellEnd"/>
      <w:r w:rsidRPr="00B50E0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мы первыми в стране теперь будем проводить его всего за один визит в банк, а уже до конца года хотим сделать полностью цифровым. Совсем скоро рефинансирование ипотеки в России будет не сложнее оформления кредитной карты</w:t>
      </w:r>
      <w:r w:rsidRPr="00B50E0E">
        <w:rPr>
          <w:rFonts w:ascii="Times New Roman" w:eastAsia="Times New Roman" w:hAnsi="Times New Roman" w:cs="Times New Roman"/>
          <w:sz w:val="28"/>
          <w:szCs w:val="28"/>
          <w:lang w:eastAsia="ru-RU"/>
        </w:rPr>
        <w:t>», - подчеркнул Анатолий Печатников.</w:t>
      </w:r>
    </w:p>
    <w:p w:rsidR="00B50E0E" w:rsidRPr="00B50E0E" w:rsidRDefault="00B50E0E" w:rsidP="00B50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Получив одобрение на новую ипотеку, клиент должен будет обратиться в банк, кредит которого он рефинансирует, для снятия обременения с объекта </w:t>
      </w:r>
      <w:r w:rsidRPr="00B50E0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залога. После этого сотрудник ВТБ сам направит документы на регистрацию в </w:t>
      </w:r>
      <w:proofErr w:type="spellStart"/>
      <w:r w:rsidRPr="00B50E0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B5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заемщик получит электронный пакет всех документов. </w:t>
      </w:r>
    </w:p>
    <w:p w:rsidR="00FA26F4" w:rsidRDefault="00FA26F4" w:rsidP="00B50E0E">
      <w:pPr>
        <w:spacing w:after="0" w:line="240" w:lineRule="auto"/>
        <w:ind w:firstLine="709"/>
        <w:rPr>
          <w:sz w:val="28"/>
          <w:szCs w:val="28"/>
        </w:rPr>
      </w:pPr>
    </w:p>
    <w:p w:rsidR="00B50E0E" w:rsidRDefault="00B50E0E" w:rsidP="00B50E0E">
      <w:pPr>
        <w:spacing w:after="0" w:line="240" w:lineRule="auto"/>
        <w:ind w:firstLine="709"/>
        <w:rPr>
          <w:sz w:val="28"/>
          <w:szCs w:val="28"/>
        </w:rPr>
      </w:pPr>
    </w:p>
    <w:p w:rsidR="00B50E0E" w:rsidRDefault="00B50E0E" w:rsidP="00B50E0E">
      <w:pPr>
        <w:spacing w:after="0" w:line="240" w:lineRule="auto"/>
        <w:ind w:firstLine="709"/>
        <w:rPr>
          <w:sz w:val="28"/>
          <w:szCs w:val="28"/>
        </w:rPr>
      </w:pPr>
    </w:p>
    <w:p w:rsidR="00B50E0E" w:rsidRPr="00B50E0E" w:rsidRDefault="00B50E0E" w:rsidP="00B50E0E">
      <w:pPr>
        <w:spacing w:after="0" w:line="240" w:lineRule="auto"/>
        <w:ind w:firstLine="709"/>
        <w:jc w:val="righ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B50E0E" w:rsidRPr="00B50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295"/>
    <w:rsid w:val="003D530B"/>
    <w:rsid w:val="004E6295"/>
    <w:rsid w:val="00B50E0E"/>
    <w:rsid w:val="00E51B90"/>
    <w:rsid w:val="00FA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50E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0E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50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53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50E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0E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50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53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3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9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2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4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01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0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KarBudget</cp:lastModifiedBy>
  <cp:revision>2</cp:revision>
  <dcterms:created xsi:type="dcterms:W3CDTF">2021-09-06T06:49:00Z</dcterms:created>
  <dcterms:modified xsi:type="dcterms:W3CDTF">2021-09-06T06:49:00Z</dcterms:modified>
</cp:coreProperties>
</file>