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A79" w:rsidRDefault="00341A79" w:rsidP="00341A79">
      <w:pPr>
        <w:widowControl w:val="0"/>
        <w:tabs>
          <w:tab w:val="left" w:pos="106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5893EB7D" wp14:editId="3DBDF393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B20" w:rsidRPr="00341A79" w:rsidRDefault="00357B20" w:rsidP="00357B20">
      <w:pPr>
        <w:widowControl w:val="0"/>
        <w:tabs>
          <w:tab w:val="left" w:pos="1068"/>
        </w:tabs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41A79">
        <w:rPr>
          <w:rFonts w:ascii="Times New Roman" w:hAnsi="Times New Roman" w:cs="Times New Roman"/>
          <w:b/>
          <w:sz w:val="27"/>
          <w:szCs w:val="27"/>
        </w:rPr>
        <w:t xml:space="preserve">Сервис «Земля для стройки»:  </w:t>
      </w:r>
    </w:p>
    <w:p w:rsidR="00357B20" w:rsidRPr="00341A79" w:rsidRDefault="00357B20" w:rsidP="00357B20">
      <w:pPr>
        <w:widowControl w:val="0"/>
        <w:tabs>
          <w:tab w:val="left" w:pos="1068"/>
        </w:tabs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41A79">
        <w:rPr>
          <w:rFonts w:ascii="Times New Roman" w:hAnsi="Times New Roman" w:cs="Times New Roman"/>
          <w:b/>
          <w:sz w:val="27"/>
          <w:szCs w:val="27"/>
        </w:rPr>
        <w:t>выбор участка для жилищного строительства онлайн</w:t>
      </w:r>
    </w:p>
    <w:p w:rsidR="00357B20" w:rsidRPr="00341A79" w:rsidRDefault="00357B20" w:rsidP="00B64E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66DD9" w:rsidRPr="00341A79" w:rsidRDefault="00966DD9" w:rsidP="00966D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41A79">
        <w:rPr>
          <w:rFonts w:ascii="Times New Roman" w:eastAsia="Times New Roman" w:hAnsi="Times New Roman" w:cs="Times New Roman"/>
          <w:sz w:val="27"/>
          <w:szCs w:val="27"/>
          <w:lang w:eastAsia="ru-RU"/>
        </w:rPr>
        <w:t>В рамках работы сервиса «Земля для стройки» Росреестр заключил соглашения с 43 субъектами РФ для размещения на Публичной кадастровой карте (ПКК) сведений об участках, пригодных для жилищного строительства, в том числе</w:t>
      </w:r>
      <w:r w:rsidR="00670042" w:rsidRPr="00341A79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341A7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с Правительством Республики Алтай.</w:t>
      </w:r>
    </w:p>
    <w:p w:rsidR="00966DD9" w:rsidRPr="00341A79" w:rsidRDefault="00966DD9" w:rsidP="00966D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41A79">
        <w:rPr>
          <w:rFonts w:ascii="Times New Roman" w:eastAsia="Times New Roman" w:hAnsi="Times New Roman" w:cs="Times New Roman"/>
          <w:sz w:val="27"/>
          <w:szCs w:val="27"/>
          <w:lang w:eastAsia="ru-RU"/>
        </w:rPr>
        <w:t>Тестирование технологии началось в феврале 2021 года на территории четырех регионов – Пермский край, Самарская и Псковская области, Республика Татарстан. В настоящее время количество субъектов, подключенных к сервису «Земля для стройки», увеличилось более чем в 10 раз.</w:t>
      </w:r>
    </w:p>
    <w:p w:rsidR="00670042" w:rsidRPr="00341A79" w:rsidRDefault="00670042" w:rsidP="006700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41A79">
        <w:rPr>
          <w:rFonts w:ascii="Times New Roman" w:eastAsia="Times New Roman" w:hAnsi="Times New Roman" w:cs="Times New Roman"/>
          <w:sz w:val="27"/>
          <w:szCs w:val="27"/>
          <w:lang w:eastAsia="ru-RU"/>
        </w:rPr>
        <w:t>В рамках соглашения, которое Росреестр заключает с исполнительными органами власти субъектов Российской Федерации, уполномоченные органы того или иного региона направляют в Федеральную кадастровую палату (ФКП) Росреестра сведения об участках, пригодных для вовлечения в жилищное строительство. ФКП как оператор ПКК размещает на ней эти данные.</w:t>
      </w:r>
    </w:p>
    <w:p w:rsidR="00670042" w:rsidRPr="00341A79" w:rsidRDefault="00670042" w:rsidP="006700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41A79">
        <w:rPr>
          <w:rFonts w:ascii="Times New Roman" w:eastAsia="Times New Roman" w:hAnsi="Times New Roman" w:cs="Times New Roman"/>
          <w:sz w:val="27"/>
          <w:szCs w:val="27"/>
          <w:lang w:eastAsia="ru-RU"/>
        </w:rPr>
        <w:t>Далее лицо, которое заинтересовалось в приобретении конкретного участка, направляет посредством сервиса «Земля для стройки» информацию о себе в ответственный уполномоченный орган. Тот, в свою очередь, определяет статус собственности участка (федеральная, региональная, муниципальная, неразграниченная собственность) и в зависимости от этого далее распределяет заявку.</w:t>
      </w:r>
    </w:p>
    <w:p w:rsidR="00670042" w:rsidRPr="00341A79" w:rsidRDefault="00670042" w:rsidP="006700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41A79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После проходит электронный аукцион, по итогам которого победитель оформляет право пользования на конкретный участок. В завершение уполномоченный орган направляет в ФКП обновленные сведения, чтобы уточнить на ПКК информацию об участках, которые возможно вовлечь в жилищное строительство.</w:t>
      </w:r>
    </w:p>
    <w:p w:rsidR="00966DD9" w:rsidRPr="00341A79" w:rsidRDefault="00966DD9" w:rsidP="00966D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41A79">
        <w:rPr>
          <w:rFonts w:ascii="Times New Roman" w:eastAsia="Times New Roman" w:hAnsi="Times New Roman" w:cs="Times New Roman"/>
          <w:sz w:val="27"/>
          <w:szCs w:val="27"/>
          <w:lang w:eastAsia="ru-RU"/>
        </w:rPr>
        <w:t>По состоянию на 1 мая 2021 года, на ПКК размещены сведения о 339 земельных участках площадью 15871,5 га, пригодных для жилищного строительства (167 участков – под индивидуальное жилищное строительство и 172 – под строительство многоквартирных домов). Из них заявки поступили по 60 участкам.</w:t>
      </w:r>
    </w:p>
    <w:p w:rsidR="00966DD9" w:rsidRPr="00341A79" w:rsidRDefault="00966DD9" w:rsidP="00966DD9">
      <w:pPr>
        <w:pStyle w:val="a3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341A79">
        <w:rPr>
          <w:sz w:val="27"/>
          <w:szCs w:val="27"/>
        </w:rPr>
        <w:t xml:space="preserve">На территории </w:t>
      </w:r>
      <w:r w:rsidR="00554F89" w:rsidRPr="00341A79">
        <w:rPr>
          <w:sz w:val="27"/>
          <w:szCs w:val="27"/>
        </w:rPr>
        <w:t>Р</w:t>
      </w:r>
      <w:r w:rsidRPr="00341A79">
        <w:rPr>
          <w:sz w:val="27"/>
          <w:szCs w:val="27"/>
        </w:rPr>
        <w:t>еспублики Алтай определены 19 земельных участков и территорий в семи муниципальных образованиях, которые будут включе</w:t>
      </w:r>
      <w:r w:rsidR="00670042" w:rsidRPr="00341A79">
        <w:rPr>
          <w:sz w:val="27"/>
          <w:szCs w:val="27"/>
        </w:rPr>
        <w:t xml:space="preserve">ны в сервис «Земля для стройки». </w:t>
      </w:r>
      <w:r w:rsidRPr="00341A79">
        <w:rPr>
          <w:sz w:val="27"/>
          <w:szCs w:val="27"/>
        </w:rPr>
        <w:t>К таким муниципальным образованиям отнесены г. Горно-Алтайск, Кош-Агачский район, Майминский район, Онгудайский район, Чемальский район, Усть-Канский район, Усть-Коксинский район,  общая площадь земельных участков составила 931 гектар.</w:t>
      </w:r>
    </w:p>
    <w:p w:rsidR="00B64EB6" w:rsidRPr="00341A79" w:rsidRDefault="00B64EB6" w:rsidP="00B64E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70042" w:rsidRPr="00341A79" w:rsidRDefault="00670042" w:rsidP="00B64E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70042" w:rsidRPr="00341A79" w:rsidRDefault="00670042" w:rsidP="0067004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41A79">
        <w:rPr>
          <w:rFonts w:ascii="Times New Roman" w:eastAsia="Times New Roman" w:hAnsi="Times New Roman" w:cs="Times New Roman"/>
          <w:sz w:val="27"/>
          <w:szCs w:val="27"/>
          <w:lang w:eastAsia="ru-RU"/>
        </w:rPr>
        <w:t>Материал подготовлен Управлением Росреестра по Республике Алтай</w:t>
      </w:r>
    </w:p>
    <w:sectPr w:rsidR="00670042" w:rsidRPr="00341A79" w:rsidSect="00C01C8D">
      <w:headerReference w:type="default" r:id="rId8"/>
      <w:pgSz w:w="11906" w:h="16838"/>
      <w:pgMar w:top="1134" w:right="850" w:bottom="1134" w:left="1701" w:header="70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170" w:rsidRDefault="00A75170">
      <w:pPr>
        <w:spacing w:after="0" w:line="240" w:lineRule="auto"/>
      </w:pPr>
      <w:r>
        <w:separator/>
      </w:r>
    </w:p>
  </w:endnote>
  <w:endnote w:type="continuationSeparator" w:id="0">
    <w:p w:rsidR="00A75170" w:rsidRDefault="00A751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170" w:rsidRDefault="00A75170">
      <w:pPr>
        <w:spacing w:after="0" w:line="240" w:lineRule="auto"/>
      </w:pPr>
      <w:r>
        <w:separator/>
      </w:r>
    </w:p>
  </w:footnote>
  <w:footnote w:type="continuationSeparator" w:id="0">
    <w:p w:rsidR="00A75170" w:rsidRDefault="00A751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1301382422"/>
      <w:docPartObj>
        <w:docPartGallery w:val="Page Numbers (Top of Page)"/>
        <w:docPartUnique/>
      </w:docPartObj>
    </w:sdtPr>
    <w:sdtEndPr/>
    <w:sdtContent>
      <w:p w:rsidR="00F7541D" w:rsidRPr="00F7541D" w:rsidRDefault="00E67429" w:rsidP="0044041B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F7541D">
          <w:rPr>
            <w:rFonts w:ascii="Times New Roman" w:hAnsi="Times New Roman" w:cs="Times New Roman"/>
            <w:sz w:val="24"/>
          </w:rPr>
          <w:fldChar w:fldCharType="begin"/>
        </w:r>
        <w:r w:rsidRPr="00F7541D">
          <w:rPr>
            <w:rFonts w:ascii="Times New Roman" w:hAnsi="Times New Roman" w:cs="Times New Roman"/>
            <w:sz w:val="24"/>
          </w:rPr>
          <w:instrText>PAGE   \* MERGEFORMAT</w:instrText>
        </w:r>
        <w:r w:rsidRPr="00F7541D">
          <w:rPr>
            <w:rFonts w:ascii="Times New Roman" w:hAnsi="Times New Roman" w:cs="Times New Roman"/>
            <w:sz w:val="24"/>
          </w:rPr>
          <w:fldChar w:fldCharType="separate"/>
        </w:r>
        <w:r w:rsidR="00341A79">
          <w:rPr>
            <w:rFonts w:ascii="Times New Roman" w:hAnsi="Times New Roman" w:cs="Times New Roman"/>
            <w:noProof/>
            <w:sz w:val="24"/>
          </w:rPr>
          <w:t>2</w:t>
        </w:r>
        <w:r w:rsidRPr="00F7541D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DDA"/>
    <w:rsid w:val="000433D8"/>
    <w:rsid w:val="00341A79"/>
    <w:rsid w:val="00357B20"/>
    <w:rsid w:val="003C0C11"/>
    <w:rsid w:val="0048340D"/>
    <w:rsid w:val="004B0E7B"/>
    <w:rsid w:val="00536AF9"/>
    <w:rsid w:val="00554F89"/>
    <w:rsid w:val="005928BB"/>
    <w:rsid w:val="00670042"/>
    <w:rsid w:val="00895CCD"/>
    <w:rsid w:val="009224C5"/>
    <w:rsid w:val="00966DD9"/>
    <w:rsid w:val="00A75170"/>
    <w:rsid w:val="00B15605"/>
    <w:rsid w:val="00B64EB6"/>
    <w:rsid w:val="00BF21D9"/>
    <w:rsid w:val="00D26DDA"/>
    <w:rsid w:val="00D8463D"/>
    <w:rsid w:val="00D95B33"/>
    <w:rsid w:val="00E67429"/>
    <w:rsid w:val="00F2031A"/>
    <w:rsid w:val="00F8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6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4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84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8463D"/>
  </w:style>
  <w:style w:type="paragraph" w:styleId="a6">
    <w:name w:val="Balloon Text"/>
    <w:basedOn w:val="a"/>
    <w:link w:val="a7"/>
    <w:uiPriority w:val="99"/>
    <w:semiHidden/>
    <w:unhideWhenUsed/>
    <w:rsid w:val="00E674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6742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6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4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84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8463D"/>
  </w:style>
  <w:style w:type="paragraph" w:styleId="a6">
    <w:name w:val="Balloon Text"/>
    <w:basedOn w:val="a"/>
    <w:link w:val="a7"/>
    <w:uiPriority w:val="99"/>
    <w:semiHidden/>
    <w:unhideWhenUsed/>
    <w:rsid w:val="00E674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674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3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14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86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1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Napalkova</dc:creator>
  <cp:lastModifiedBy>KarBudget</cp:lastModifiedBy>
  <cp:revision>2</cp:revision>
  <cp:lastPrinted>2021-05-28T03:45:00Z</cp:lastPrinted>
  <dcterms:created xsi:type="dcterms:W3CDTF">2021-06-18T05:41:00Z</dcterms:created>
  <dcterms:modified xsi:type="dcterms:W3CDTF">2021-06-18T05:41:00Z</dcterms:modified>
</cp:coreProperties>
</file>