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3CB" w:rsidRPr="00E653CB" w:rsidRDefault="00E653CB" w:rsidP="00E653CB">
      <w:pPr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E653CB">
        <w:rPr>
          <w:rFonts w:ascii="inherit" w:eastAsia="Times New Roman" w:hAnsi="inherit" w:cs="Arial"/>
          <w:b/>
          <w:bCs/>
          <w:color w:val="000000"/>
          <w:sz w:val="53"/>
          <w:lang w:eastAsia="ru-RU"/>
        </w:rPr>
        <w:t xml:space="preserve">ПРАВИЛА </w:t>
      </w:r>
      <w:proofErr w:type="spellStart"/>
      <w:r w:rsidRPr="00E653CB">
        <w:rPr>
          <w:rFonts w:ascii="inherit" w:eastAsia="Times New Roman" w:hAnsi="inherit" w:cs="Arial"/>
          <w:b/>
          <w:bCs/>
          <w:color w:val="000000"/>
          <w:sz w:val="53"/>
          <w:lang w:eastAsia="ru-RU"/>
        </w:rPr>
        <w:t>ПРОВЕДЕНИЯМеждународного</w:t>
      </w:r>
      <w:proofErr w:type="spellEnd"/>
      <w:r w:rsidRPr="00E653CB">
        <w:rPr>
          <w:rFonts w:ascii="inherit" w:eastAsia="Times New Roman" w:hAnsi="inherit" w:cs="Arial"/>
          <w:b/>
          <w:bCs/>
          <w:color w:val="000000"/>
          <w:sz w:val="53"/>
          <w:lang w:eastAsia="ru-RU"/>
        </w:rPr>
        <w:t xml:space="preserve"> молодежного конкурса социальной антикоррупционной рекламы «Вместе против коррупции!»</w:t>
      </w:r>
    </w:p>
    <w:p w:rsidR="00E653CB" w:rsidRPr="00E653CB" w:rsidRDefault="00E653CB" w:rsidP="00E653CB">
      <w:pPr>
        <w:numPr>
          <w:ilvl w:val="0"/>
          <w:numId w:val="1"/>
        </w:numPr>
        <w:shd w:val="clear" w:color="auto" w:fill="EFD3D1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000000"/>
          <w:sz w:val="30"/>
          <w:szCs w:val="30"/>
          <w:lang w:eastAsia="ru-RU"/>
        </w:rPr>
      </w:pPr>
      <w:hyperlink r:id="rId5" w:history="1">
        <w:r w:rsidRPr="00E653CB">
          <w:rPr>
            <w:rFonts w:ascii="inherit" w:eastAsia="Times New Roman" w:hAnsi="inherit" w:cs="Arial"/>
            <w:b/>
            <w:bCs/>
            <w:color w:val="000000"/>
            <w:spacing w:val="6"/>
            <w:sz w:val="30"/>
            <w:u w:val="single"/>
            <w:lang w:eastAsia="ru-RU"/>
          </w:rPr>
          <w:t>Правила конкурса</w:t>
        </w:r>
      </w:hyperlink>
    </w:p>
    <w:p w:rsidR="00E653CB" w:rsidRPr="00E653CB" w:rsidRDefault="00E653CB" w:rsidP="00E653CB">
      <w:pPr>
        <w:numPr>
          <w:ilvl w:val="0"/>
          <w:numId w:val="1"/>
        </w:numPr>
        <w:shd w:val="clear" w:color="auto" w:fill="EFD3D1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000000"/>
          <w:sz w:val="30"/>
          <w:szCs w:val="30"/>
          <w:lang w:eastAsia="ru-RU"/>
        </w:rPr>
      </w:pPr>
      <w:hyperlink r:id="rId6" w:history="1">
        <w:r w:rsidRPr="00E653CB">
          <w:rPr>
            <w:rFonts w:ascii="inherit" w:eastAsia="Times New Roman" w:hAnsi="inherit" w:cs="Arial"/>
            <w:b/>
            <w:bCs/>
            <w:color w:val="000000"/>
            <w:spacing w:val="6"/>
            <w:sz w:val="30"/>
            <w:u w:val="single"/>
            <w:lang w:eastAsia="ru-RU"/>
          </w:rPr>
          <w:t>Regulations of competition</w:t>
        </w:r>
      </w:hyperlink>
    </w:p>
    <w:p w:rsidR="00E653CB" w:rsidRPr="00E653CB" w:rsidRDefault="00E653CB" w:rsidP="00E653CB">
      <w:pPr>
        <w:numPr>
          <w:ilvl w:val="0"/>
          <w:numId w:val="1"/>
        </w:numPr>
        <w:shd w:val="clear" w:color="auto" w:fill="EFD3D1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000000"/>
          <w:sz w:val="30"/>
          <w:szCs w:val="30"/>
          <w:lang w:eastAsia="ru-RU"/>
        </w:rPr>
      </w:pPr>
      <w:hyperlink r:id="rId7" w:history="1">
        <w:r w:rsidRPr="00E653CB">
          <w:rPr>
            <w:rFonts w:ascii="MS Mincho" w:eastAsia="MS Mincho" w:hAnsi="MS Mincho" w:cs="MS Mincho" w:hint="eastAsia"/>
            <w:b/>
            <w:bCs/>
            <w:color w:val="000000"/>
            <w:spacing w:val="6"/>
            <w:sz w:val="30"/>
            <w:u w:val="single"/>
            <w:lang/>
          </w:rPr>
          <w:t>大</w:t>
        </w:r>
        <w:r w:rsidRPr="00E653CB">
          <w:rPr>
            <w:rFonts w:ascii="Arial Unicode MS" w:eastAsia="Times New Roman" w:hAnsi="Arial Unicode MS" w:cs="Arial Unicode MS"/>
            <w:b/>
            <w:bCs/>
            <w:color w:val="000000"/>
            <w:spacing w:val="6"/>
            <w:sz w:val="30"/>
            <w:u w:val="single"/>
            <w:lang/>
          </w:rPr>
          <w:t>赛章程</w:t>
        </w:r>
      </w:hyperlink>
    </w:p>
    <w:p w:rsidR="00E653CB" w:rsidRPr="00E653CB" w:rsidRDefault="00E653CB" w:rsidP="00E653CB">
      <w:pPr>
        <w:numPr>
          <w:ilvl w:val="0"/>
          <w:numId w:val="1"/>
        </w:numPr>
        <w:shd w:val="clear" w:color="auto" w:fill="EFD3D1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000000"/>
          <w:sz w:val="30"/>
          <w:szCs w:val="30"/>
          <w:lang w:eastAsia="ru-RU"/>
        </w:rPr>
      </w:pPr>
      <w:hyperlink r:id="rId8" w:history="1">
        <w:r w:rsidRPr="00E653CB">
          <w:rPr>
            <w:rFonts w:ascii="inherit" w:eastAsia="Times New Roman" w:hAnsi="inherit" w:cs="Arial"/>
            <w:b/>
            <w:bCs/>
            <w:color w:val="000000"/>
            <w:spacing w:val="6"/>
            <w:sz w:val="30"/>
            <w:u w:val="single"/>
            <w:lang w:val="es-ES" w:eastAsia="ru-RU"/>
          </w:rPr>
          <w:t>Reglas del concurso</w:t>
        </w:r>
      </w:hyperlink>
    </w:p>
    <w:p w:rsidR="00E653CB" w:rsidRPr="00E653CB" w:rsidRDefault="00E653CB" w:rsidP="00E653CB">
      <w:pPr>
        <w:numPr>
          <w:ilvl w:val="0"/>
          <w:numId w:val="1"/>
        </w:numPr>
        <w:shd w:val="clear" w:color="auto" w:fill="EFD3D1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000000"/>
          <w:sz w:val="30"/>
          <w:szCs w:val="30"/>
          <w:lang w:eastAsia="ru-RU"/>
        </w:rPr>
      </w:pPr>
      <w:hyperlink r:id="rId9" w:history="1">
        <w:r w:rsidRPr="00E653CB">
          <w:rPr>
            <w:rFonts w:ascii="inherit" w:eastAsia="Times New Roman" w:hAnsi="inherit" w:cs="Arial"/>
            <w:b/>
            <w:bCs/>
            <w:color w:val="000000"/>
            <w:spacing w:val="6"/>
            <w:sz w:val="30"/>
            <w:u w:val="single"/>
            <w:lang w:val="fr-FR" w:eastAsia="ru-RU"/>
          </w:rPr>
          <w:t>Règlement de la Compétition</w:t>
        </w:r>
      </w:hyperlink>
    </w:p>
    <w:p w:rsidR="00E653CB" w:rsidRPr="00E653CB" w:rsidRDefault="00E653CB" w:rsidP="00E653CB">
      <w:pPr>
        <w:numPr>
          <w:ilvl w:val="0"/>
          <w:numId w:val="1"/>
        </w:numPr>
        <w:shd w:val="clear" w:color="auto" w:fill="EFD3D1"/>
        <w:spacing w:after="0" w:line="360" w:lineRule="atLeast"/>
        <w:ind w:left="0"/>
        <w:textAlignment w:val="baseline"/>
        <w:rPr>
          <w:rFonts w:ascii="inherit" w:eastAsia="Times New Roman" w:hAnsi="inherit" w:cs="Arial"/>
          <w:color w:val="000000"/>
          <w:sz w:val="30"/>
          <w:szCs w:val="30"/>
          <w:lang w:val="en-US" w:eastAsia="ru-RU"/>
        </w:rPr>
      </w:pPr>
      <w:r w:rsidRPr="00E653CB">
        <w:rPr>
          <w:rFonts w:ascii="inherit" w:eastAsia="Times New Roman" w:hAnsi="inherit" w:cs="Arial"/>
          <w:color w:val="000000"/>
          <w:sz w:val="30"/>
          <w:szCs w:val="30"/>
          <w:lang w:eastAsia="ru-RU"/>
        </w:rPr>
        <w:fldChar w:fldCharType="begin"/>
      </w:r>
      <w:r w:rsidRPr="00E653CB">
        <w:rPr>
          <w:rFonts w:ascii="inherit" w:eastAsia="Times New Roman" w:hAnsi="inherit" w:cs="Arial"/>
          <w:color w:val="000000"/>
          <w:sz w:val="30"/>
          <w:szCs w:val="30"/>
          <w:lang w:val="en-US" w:eastAsia="ru-RU"/>
        </w:rPr>
        <w:instrText xml:space="preserve"> HYPERLINK "https://anticorruption.life/upload/rules-files/pdf/arabic.pdf" </w:instrText>
      </w:r>
      <w:r w:rsidRPr="00E653CB">
        <w:rPr>
          <w:rFonts w:ascii="inherit" w:eastAsia="Times New Roman" w:hAnsi="inherit" w:cs="Arial"/>
          <w:color w:val="000000"/>
          <w:sz w:val="30"/>
          <w:szCs w:val="30"/>
          <w:lang w:eastAsia="ru-RU"/>
        </w:rPr>
        <w:fldChar w:fldCharType="separate"/>
      </w: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30"/>
          <w:u w:val="single"/>
          <w:lang w:val="en-US" w:eastAsia="ru-RU"/>
        </w:rPr>
        <w:t>Regulations of competition in Arabic language</w:t>
      </w:r>
      <w:r w:rsidRPr="00E653CB">
        <w:rPr>
          <w:rFonts w:ascii="inherit" w:eastAsia="Times New Roman" w:hAnsi="inherit" w:cs="Arial"/>
          <w:color w:val="000000"/>
          <w:sz w:val="30"/>
          <w:szCs w:val="30"/>
          <w:lang w:eastAsia="ru-RU"/>
        </w:rPr>
        <w:fldChar w:fldCharType="end"/>
      </w:r>
    </w:p>
    <w:p w:rsidR="00E653CB" w:rsidRPr="00E653CB" w:rsidRDefault="00E653CB" w:rsidP="00E653CB">
      <w:pPr>
        <w:spacing w:after="36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</w:pP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I. Общие положения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1.1. Организатором Международного молодежного конкурса социальной антикоррупционной рекламы «Вместе против коррупции!» (далее – конкурс) является Генеральная прокуратура Российской Федерации.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1.2. Участниками конкурса могут быть граждане любого государства (</w:t>
      </w:r>
      <w:proofErr w:type="spellStart"/>
      <w:proofErr w:type="gram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авторы-физические</w:t>
      </w:r>
      <w:proofErr w:type="spellEnd"/>
      <w:proofErr w:type="gram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 лица или творческие коллективы) в возрасте от 14 до 35 лет.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1.3. Номинации: «Лучший плакат» и «Лучший видеоролик».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1.4. Тема: «Вместе против коррупции!».</w:t>
      </w:r>
    </w:p>
    <w:p w:rsidR="00E653CB" w:rsidRPr="00E653CB" w:rsidRDefault="00E653CB" w:rsidP="00E653CB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1.5. Конкурсные работы (плакаты и видеоролики) принимаются на сайте </w:t>
      </w:r>
      <w:proofErr w:type="spell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конкурса</w:t>
      </w:r>
      <w:hyperlink r:id="rId10" w:history="1">
        <w:r w:rsidRPr="00E653CB">
          <w:rPr>
            <w:rFonts w:ascii="inherit" w:eastAsia="Times New Roman" w:hAnsi="inherit" w:cs="Arial"/>
            <w:b/>
            <w:bCs/>
            <w:color w:val="3B8527"/>
            <w:spacing w:val="6"/>
            <w:sz w:val="30"/>
            <w:u w:val="single"/>
            <w:lang w:eastAsia="ru-RU"/>
          </w:rPr>
          <w:t>www.anticorruption.life</w:t>
        </w:r>
        <w:proofErr w:type="spellEnd"/>
      </w:hyperlink>
      <w:r w:rsidRPr="00E653CB">
        <w:rPr>
          <w:rFonts w:ascii="inherit" w:eastAsia="Times New Roman" w:hAnsi="inherit" w:cs="Arial"/>
          <w:color w:val="000000"/>
          <w:spacing w:val="6"/>
          <w:sz w:val="30"/>
          <w:lang w:eastAsia="ru-RU"/>
        </w:rPr>
        <w:t> 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на официальных языках Организации Объединенных Наций: английском, арабском, испанском, китайском, русском, французском.</w:t>
      </w:r>
    </w:p>
    <w:p w:rsidR="00E653CB" w:rsidRPr="00E653CB" w:rsidRDefault="00E653CB" w:rsidP="00E653CB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1.6. Начало приема конкурсных работ –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lang w:eastAsia="ru-RU"/>
        </w:rPr>
        <w:t> </w:t>
      </w: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30"/>
          <w:lang w:eastAsia="ru-RU"/>
        </w:rPr>
        <w:t>01.05.2020 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(с 10:00 по московскому времени); окончание приема конкурсных работ –</w:t>
      </w: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30"/>
          <w:lang w:eastAsia="ru-RU"/>
        </w:rPr>
        <w:t> 01.10.2020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lang w:eastAsia="ru-RU"/>
        </w:rPr>
        <w:t> 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(в 18:00 по московскому времени).</w:t>
      </w:r>
    </w:p>
    <w:p w:rsidR="00E653CB" w:rsidRPr="00E653CB" w:rsidRDefault="00E653CB" w:rsidP="00E653CB">
      <w:pPr>
        <w:spacing w:before="660" w:after="36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</w:pP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II. Цели и задачи конкурса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2.1. Цели конкурса – привлечение молодежи к участию в профилактике коррупции, к разработке и использованию социальной 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lastRenderedPageBreak/>
        <w:t xml:space="preserve">антикоррупционной рекламы для предотвращения коррупционных проявлений; формирование практики взаимодействия общества с органами, осуществляющими деятельность в сфере борьбы с коррупцией, в </w:t>
      </w:r>
      <w:proofErr w:type="spell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антикоррупционном</w:t>
      </w:r>
      <w:proofErr w:type="spell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 просвещении населения.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2.2. Задачи конкурса:</w:t>
      </w:r>
    </w:p>
    <w:p w:rsidR="00E653CB" w:rsidRPr="00E653CB" w:rsidRDefault="00E653CB" w:rsidP="00E653CB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proofErr w:type="spell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антикоррупционное</w:t>
      </w:r>
      <w:proofErr w:type="spell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 просвещение населения;</w:t>
      </w:r>
    </w:p>
    <w:p w:rsidR="00E653CB" w:rsidRPr="00E653CB" w:rsidRDefault="00E653CB" w:rsidP="00E653CB">
      <w:pPr>
        <w:numPr>
          <w:ilvl w:val="0"/>
          <w:numId w:val="2"/>
        </w:numPr>
        <w:spacing w:before="330"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формирование в обществе нетерпимого отношения к коррупционным проявлениям;</w:t>
      </w:r>
    </w:p>
    <w:p w:rsidR="00E653CB" w:rsidRPr="00E653CB" w:rsidRDefault="00E653CB" w:rsidP="00E653CB">
      <w:pPr>
        <w:numPr>
          <w:ilvl w:val="0"/>
          <w:numId w:val="2"/>
        </w:numPr>
        <w:spacing w:before="330"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привлечение внимания общественности к вопросам противодействия коррупции, а также роли органов прокуратуры и иных государственных органов, осуществляющих деятельность в этой сфере, результатам такой деятельности.</w:t>
      </w:r>
    </w:p>
    <w:p w:rsidR="00E653CB" w:rsidRPr="00E653CB" w:rsidRDefault="00E653CB" w:rsidP="00E653CB">
      <w:pPr>
        <w:numPr>
          <w:ilvl w:val="0"/>
          <w:numId w:val="2"/>
        </w:numPr>
        <w:spacing w:before="330"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укрепление доверия к органам прокуратуры и иным государственным органам, осуществляющим деятельность в сфере борьбы с коррупцией;</w:t>
      </w:r>
    </w:p>
    <w:p w:rsidR="00E653CB" w:rsidRPr="00E653CB" w:rsidRDefault="00E653CB" w:rsidP="00E653CB">
      <w:pPr>
        <w:numPr>
          <w:ilvl w:val="0"/>
          <w:numId w:val="2"/>
        </w:numPr>
        <w:spacing w:before="330"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формирование позитивного отношения к проводимой ими работе;</w:t>
      </w:r>
    </w:p>
    <w:p w:rsidR="00E653CB" w:rsidRPr="00E653CB" w:rsidRDefault="00E653CB" w:rsidP="00E653CB">
      <w:pPr>
        <w:spacing w:before="660" w:after="36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</w:pP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III. Регистрация участников конкурса. </w:t>
      </w: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br/>
        <w:t>Технические требования к конкурсным работам.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3.1. Для участия в конкурсе необходимо пройти регистрацию на официальном сайте конкурса, заполнив регистрационную форму и подтвердить свое согласие с Правилами конкурса, а также согласие на обработку персональных данных. Конкурсные работы в электронном виде загружаются через личный кабинет на официальном сайте конкурса.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3.2. Форматы предоставления файла в номинации «Лучший плакат»: JPG, разрешение в соответствии с форматом А3 (297 </w:t>
      </w:r>
      <w:proofErr w:type="spell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х</w:t>
      </w:r>
      <w:proofErr w:type="spell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 420 </w:t>
      </w:r>
      <w:proofErr w:type="spell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mm</w:t>
      </w:r>
      <w:proofErr w:type="spell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) с корректным соотношением сторон и разрешением 300 </w:t>
      </w:r>
      <w:proofErr w:type="spell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dpi</w:t>
      </w:r>
      <w:proofErr w:type="spell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. Физический размер одного файла не более 15 Мб.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3.3. Форматы предоставления файла в номинации «Лучший видеоролик»: </w:t>
      </w:r>
      <w:proofErr w:type="spell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mpeg</w:t>
      </w:r>
      <w:proofErr w:type="spell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 4, разрешение не более 1920 </w:t>
      </w:r>
      <w:proofErr w:type="spell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х</w:t>
      </w:r>
      <w:proofErr w:type="spell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 1080р, физический размер файла не более 300 Мб. Длительность: не более 120 сек. Звук: 16 бит, стерео.</w:t>
      </w:r>
    </w:p>
    <w:p w:rsidR="00E653CB" w:rsidRPr="00E653CB" w:rsidRDefault="00E653CB" w:rsidP="00E653CB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lastRenderedPageBreak/>
        <w:t>3.4. Плакаты в обязательном порядке должны содержать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lang w:eastAsia="ru-RU"/>
        </w:rPr>
        <w:t> 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u w:val="single"/>
          <w:bdr w:val="none" w:sz="0" w:space="0" w:color="auto" w:frame="1"/>
          <w:lang w:eastAsia="ru-RU"/>
        </w:rPr>
        <w:t>пояснительный текст на английском языке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lang w:eastAsia="ru-RU"/>
        </w:rPr>
        <w:t> 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с указанием фамилии, имени, возраста автора (названия творческого коллектива), государства, текстового содержания плаката и его авторского названия.</w:t>
      </w:r>
    </w:p>
    <w:p w:rsidR="00E653CB" w:rsidRPr="00E653CB" w:rsidRDefault="00E653CB" w:rsidP="00E653CB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3.5. Видеоролики в обязательном порядке должны содержать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lang w:eastAsia="ru-RU"/>
        </w:rPr>
        <w:t> 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u w:val="single"/>
          <w:bdr w:val="none" w:sz="0" w:space="0" w:color="auto" w:frame="1"/>
          <w:lang w:eastAsia="ru-RU"/>
        </w:rPr>
        <w:t>смонтированные субтитры на английском языке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lang w:eastAsia="ru-RU"/>
        </w:rPr>
        <w:t> 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с синхронным сопровождением видеоряда и указанием фамилии, имени, возраста автора (названия творческого коллектива), государства, авторского названия работы</w:t>
      </w:r>
    </w:p>
    <w:p w:rsidR="00E653CB" w:rsidRPr="00E653CB" w:rsidRDefault="00E653CB" w:rsidP="00E653CB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i/>
          <w:iCs/>
          <w:color w:val="000000"/>
          <w:spacing w:val="6"/>
          <w:sz w:val="30"/>
          <w:szCs w:val="30"/>
          <w:bdr w:val="none" w:sz="0" w:space="0" w:color="auto" w:frame="1"/>
          <w:lang w:eastAsia="ru-RU"/>
        </w:rPr>
        <w:t>Примерные варианты расположения пояснительного текста и субтитров на конкурсных работах:</w:t>
      </w:r>
    </w:p>
    <w:p w:rsidR="00E653CB" w:rsidRPr="00E653CB" w:rsidRDefault="00E653CB" w:rsidP="00E653CB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Arial" w:eastAsia="Times New Roman" w:hAnsi="Arial" w:cs="Arial"/>
          <w:color w:val="000000"/>
          <w:spacing w:val="6"/>
          <w:sz w:val="30"/>
          <w:szCs w:val="3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E653CB" w:rsidRPr="00E653CB" w:rsidRDefault="00E653CB" w:rsidP="00E653CB">
      <w:pPr>
        <w:spacing w:before="660" w:after="36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</w:pP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IV. Рассмотрение и проверка конкурсных работ.</w:t>
      </w:r>
    </w:p>
    <w:p w:rsidR="00E653CB" w:rsidRPr="00E653CB" w:rsidRDefault="00E653CB" w:rsidP="00E653CB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4.1. </w:t>
      </w:r>
      <w:proofErr w:type="gram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Организатором, в том числе с привлечением представителей компетентных органов государств участников конкурса, изъявивших желание принять участие в проверке работ, из всех поступивших в рамках конкурса работ осуществляется отбор 100 лучших плакатов и 100 лучших видеороликов, которые в срок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lang w:eastAsia="ru-RU"/>
        </w:rPr>
        <w:t> </w:t>
      </w: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30"/>
          <w:lang w:eastAsia="ru-RU"/>
        </w:rPr>
        <w:t>до 20.10.2020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lang w:eastAsia="ru-RU"/>
        </w:rPr>
        <w:t> 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(до 10:00 по московскому времени) размещаются Организатором на официальном сайте конкурса в разделе «Работы конкурсантов» для </w:t>
      </w:r>
      <w:proofErr w:type="spell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Онлайн-голосования</w:t>
      </w:r>
      <w:proofErr w:type="spell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.</w:t>
      </w:r>
      <w:proofErr w:type="gramEnd"/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4.2. Конкурсные работы проверяются на соответствие следующим критериям: соответствие конкурсной работы заявленной тематике и техническим требованиям; отсутствие плагиата; аргументированность и глубина раскрытия темы; новизна идеи и качество исполнения работы; точность и доходчивость языка и стиля изложения; потенциальная возможность дальнейшего использования в качестве социальной антикоррупционной рекламы.</w:t>
      </w:r>
    </w:p>
    <w:p w:rsidR="00E653CB" w:rsidRPr="00E653CB" w:rsidRDefault="00E653CB" w:rsidP="00E653CB">
      <w:pPr>
        <w:spacing w:before="660" w:after="36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</w:pP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 xml:space="preserve">V. </w:t>
      </w:r>
      <w:proofErr w:type="spellStart"/>
      <w:r w:rsidRPr="00E653CB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Онлайн-голосование</w:t>
      </w:r>
      <w:proofErr w:type="spellEnd"/>
      <w:r w:rsidRPr="00E653CB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. </w:t>
      </w: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br/>
        <w:t>Определение победителей и призеров конкурса.</w:t>
      </w:r>
    </w:p>
    <w:p w:rsidR="00E653CB" w:rsidRPr="00E653CB" w:rsidRDefault="00E653CB" w:rsidP="00E653CB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5.1. В период с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lang w:eastAsia="ru-RU"/>
        </w:rPr>
        <w:t> </w:t>
      </w: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30"/>
          <w:lang w:eastAsia="ru-RU"/>
        </w:rPr>
        <w:t>20.10.2020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lang w:eastAsia="ru-RU"/>
        </w:rPr>
        <w:t> 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(с 10:00 по московскому времени) по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lang w:eastAsia="ru-RU"/>
        </w:rPr>
        <w:t> </w:t>
      </w: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30"/>
          <w:lang w:eastAsia="ru-RU"/>
        </w:rPr>
        <w:t>20.11.2020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lang w:eastAsia="ru-RU"/>
        </w:rPr>
        <w:t> 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(до 18:00 по московскому времени) на официальном сайте конкурса осуществляется </w:t>
      </w:r>
      <w:proofErr w:type="spell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Онлайн-голосование</w:t>
      </w:r>
      <w:proofErr w:type="spell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, в котором участвуют посетители интернет-сайта конкурса путем проставления </w:t>
      </w: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lastRenderedPageBreak/>
        <w:t>своей оценки - «Голоса» за понравившиеся плакаты и видеоролики, размещенные в разделе «Работы конкурсантов».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5.2. Участникам </w:t>
      </w:r>
      <w:proofErr w:type="spell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Онлайн-голосования</w:t>
      </w:r>
      <w:proofErr w:type="spell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 предоставляется возможность голосовать за все опубликованные плакаты и видеоролики, при этом каждый участник голосования имеет возможность проголосовать за одну и ту же работу не более одного раза.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5.3. Победителями (I место) и призерами конкурса (II и III места) в соответствующей номинации становятся конкурсанты, чьи работы набрали большинство оценок - «Голосов» по итогам </w:t>
      </w:r>
      <w:proofErr w:type="spell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Онлайн-голосования</w:t>
      </w:r>
      <w:proofErr w:type="spell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5.4. В случае если несколько конкурсных работ набрали равное большинство «Голосов» по итогам </w:t>
      </w:r>
      <w:proofErr w:type="spell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Онлайн-голосования</w:t>
      </w:r>
      <w:proofErr w:type="spell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, призовые места присуждаются авторам каждой из этих конкурсных работ.</w:t>
      </w:r>
    </w:p>
    <w:p w:rsidR="00E653CB" w:rsidRPr="00E653CB" w:rsidRDefault="00E653CB" w:rsidP="00E653CB">
      <w:pPr>
        <w:spacing w:before="660" w:after="36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</w:pP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VI. Подведение итогов конкурса. </w:t>
      </w: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br/>
        <w:t>Награждение победителей и призеров конкурса.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6.1. Подведение итогов конкурса, объявление победителей и призеров конкурса будет приурочено к Международному дню борьбы с коррупцией (9 декабря).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6.2. Победители и призеры конкурса награждаются Организатором почетными медалями с символикой конкурса.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6.3. Творческий коллектив награждается одной почетной медалью.</w:t>
      </w:r>
    </w:p>
    <w:p w:rsidR="00E653CB" w:rsidRPr="00E653CB" w:rsidRDefault="00E653CB" w:rsidP="00E653CB">
      <w:pPr>
        <w:spacing w:before="660" w:after="36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</w:pPr>
      <w:r w:rsidRPr="00E653CB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VII. Дополнительные положения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7.1. Представляя работу на конкурс, каждый участник гарантирует, что является правообладателем конкурсной работы и подтверждает, что не нарушает интеллектуальные права третьих лиц.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В случае использования в работе объектов интеллектуальных прав третьих лиц участник обязан указать автора и предоставить подтверждение наличия у участника права использования такого объекта интеллектуальных прав.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lastRenderedPageBreak/>
        <w:t>За нарушение интеллектуальных прав третьих лиц участники конкурса несут ответственность, предусмотренную действующим международным и национальным законодательством их государств.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7.2. Организатор не несет ответственности за использование конкурсных работ, подготовленных конкурсантами с нарушением интеллектуальных прав третьих лиц.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7.3. Участник конкурса разрешает Организатору внесение в конкурсные работы необходимых изменений, снабжение конкурсных работ комментариями и пояснениями; использование конкурсных работ, в том числе без указания информации об их авторах.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7.4. Организатор вправе использовать конкурсные работы (в том числе в качестве социальной антикоррупционной рекламы), в следующих формах: размещение в средствах массовой информации, на </w:t>
      </w:r>
      <w:proofErr w:type="spellStart"/>
      <w:proofErr w:type="gram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интернет-платформах</w:t>
      </w:r>
      <w:proofErr w:type="spellEnd"/>
      <w:proofErr w:type="gram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, в социальных сетях, в рамках выставок, форумов и других мероприятий. Организатор не обязан </w:t>
      </w:r>
      <w:proofErr w:type="gramStart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предоставлять отчеты</w:t>
      </w:r>
      <w:proofErr w:type="gramEnd"/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 xml:space="preserve"> об использовании конкурсных работ.</w:t>
      </w:r>
    </w:p>
    <w:p w:rsidR="00E653CB" w:rsidRPr="00E653CB" w:rsidRDefault="00E653CB" w:rsidP="00E653CB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</w:pPr>
      <w:r w:rsidRPr="00E653CB">
        <w:rPr>
          <w:rFonts w:ascii="inherit" w:eastAsia="Times New Roman" w:hAnsi="inherit" w:cs="Arial"/>
          <w:color w:val="000000"/>
          <w:spacing w:val="6"/>
          <w:sz w:val="30"/>
          <w:szCs w:val="30"/>
          <w:lang w:eastAsia="ru-RU"/>
        </w:rPr>
        <w:t>7.5. Обратная связь с конкурсантами и представителями компетентных органов государств участников конкурса осуществляется Организатором на русском и английском языках на официальном сайте конкурса (раздел «Контакты») по техническим и организационным вопросам.</w:t>
      </w:r>
    </w:p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40CE3"/>
    <w:multiLevelType w:val="multilevel"/>
    <w:tmpl w:val="0AC44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211657"/>
    <w:multiLevelType w:val="multilevel"/>
    <w:tmpl w:val="CB02A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3CB"/>
    <w:rsid w:val="00186C8A"/>
    <w:rsid w:val="001E7DAE"/>
    <w:rsid w:val="002E7508"/>
    <w:rsid w:val="00E653CB"/>
    <w:rsid w:val="00FD7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8A"/>
  </w:style>
  <w:style w:type="paragraph" w:styleId="2">
    <w:name w:val="heading 2"/>
    <w:basedOn w:val="a"/>
    <w:link w:val="20"/>
    <w:uiPriority w:val="9"/>
    <w:qFormat/>
    <w:rsid w:val="00E653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653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653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653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rules-headertitle">
    <w:name w:val="rules-header__title"/>
    <w:basedOn w:val="a0"/>
    <w:rsid w:val="00E653CB"/>
  </w:style>
  <w:style w:type="character" w:customStyle="1" w:styleId="rules-headersubtitle">
    <w:name w:val="rules-header__subtitle"/>
    <w:basedOn w:val="a0"/>
    <w:rsid w:val="00E653CB"/>
  </w:style>
  <w:style w:type="character" w:styleId="a3">
    <w:name w:val="Hyperlink"/>
    <w:basedOn w:val="a0"/>
    <w:uiPriority w:val="99"/>
    <w:semiHidden/>
    <w:unhideWhenUsed/>
    <w:rsid w:val="00E653C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65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653CB"/>
    <w:rPr>
      <w:b/>
      <w:bCs/>
    </w:rPr>
  </w:style>
  <w:style w:type="character" w:customStyle="1" w:styleId="apple-converted-space">
    <w:name w:val="apple-converted-space"/>
    <w:basedOn w:val="a0"/>
    <w:rsid w:val="00E653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3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443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icorruption.life/upload/rules-files/pdf/spanish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nticorruption.life/upload/rules-files/pdf/chinese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nticorruption.life/upload/rules-files/pdf/english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nticorruption.life/upload/rules-files/pdf/russian.pdf" TargetMode="External"/><Relationship Id="rId10" Type="http://schemas.openxmlformats.org/officeDocument/2006/relationships/hyperlink" Target="https://www.anticorruption.lif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ticorruption.life/upload/rules-files/pdf/french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1197</Words>
  <Characters>6826</Characters>
  <Application>Microsoft Office Word</Application>
  <DocSecurity>0</DocSecurity>
  <Lines>56</Lines>
  <Paragraphs>16</Paragraphs>
  <ScaleCrop>false</ScaleCrop>
  <Company>Reanimator Extreme Edition</Company>
  <LinksUpToDate>false</LinksUpToDate>
  <CharactersWithSpaces>8007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2021-04-14T04:13:00Z</dcterms:created>
  <dcterms:modified xsi:type="dcterms:W3CDTF">2021-04-14T04:14:00Z</dcterms:modified>
</cp:coreProperties>
</file>