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0BB" w:rsidRDefault="00AB40BB" w:rsidP="00AB40B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Par11"/>
      <w:bookmarkStart w:id="1" w:name="_GoBack"/>
      <w:bookmarkEnd w:id="0"/>
      <w:bookmarkEnd w:id="1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1761DDE" wp14:editId="0B64C6F6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0BB" w:rsidRDefault="00AB40BB" w:rsidP="00AB40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C1831" w:rsidRDefault="00AB40BB" w:rsidP="00AB40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B40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Упрощена</w:t>
      </w:r>
      <w:r w:rsidR="00DC1831" w:rsidRPr="00DC18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процедуру снятия с кадастрового учета объектов, прекративших свое существование</w:t>
      </w:r>
    </w:p>
    <w:p w:rsidR="00AB40BB" w:rsidRPr="00DC1831" w:rsidRDefault="00AB40BB" w:rsidP="00AB40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Минюст зарегистрировал приказ Росреестра от 24.05.2021 № П/0217 «Об установлении формы и состава сведений акта обследования, а также требований к его подготовке», направленный на устранение административных барьеров в процессе снятия с кадастрового учета объектов капитального строительства, которые прекратили свое существование.</w:t>
      </w: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принят в рамках нормотворческой деятельности Росреестра, направленной на сокращение количества приостановлений кадастрового учета, уменьшение сроков подготовки кадастровыми инженерами актов обследования, а также в целом на упрощение получения государственных услуг гражданами.</w:t>
      </w: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правообладатели часто сталкиваются с проблемой отсутствия документов, на основании которых осуществляется снос зданий или сооружений, и документов, подтверждающих завершение такого сноса. Это связано с тем, что объекты могли прекратить существование задолго до подготовки акта обследования. В результате граждане нередко получали приостановления кадастрового учета, из-за чего актуальные сведения о прекращении существования объекта своевременно не могли быть внесены в Единый государственный реестр недвижимости (ЕГРН).</w:t>
      </w: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C18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Приказ содержит перечень документов в акте обследования, которые предоставляются в орган регистрации прав исключительно при их наличии. Если таких документов нет, то акт обследования готовится без них и указывается причина их отсутствия. Это упростит для правообладателей процедуру снятия объектов с кадастрового учета и будет способствовать актуализации сведений ЕГРН</w:t>
      </w: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сообщил статс-секретарь – заместитель руководителя Росреестра </w:t>
      </w:r>
      <w:r w:rsidRPr="00DC18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Алексей Бутовецкий</w:t>
      </w: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1831" w:rsidRP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среди документов, отсутствие которых не станет препятствием для снятия объекта с учета, решение собственника о сносе объекта недвижимости; уведомление о завершении сноса объекта, направленное в орган местного самоуправления; решение органа исполнительной власти субъекта или муниципального образования о признании объекта аварийным и подлежащим сносу; решение об изъятии земельного участка и находящихся на нем объектов для государственных или муниципальных нужд; решение о комплексном развитии территории, на которой был расположен объект, и другие.</w:t>
      </w:r>
    </w:p>
    <w:p w:rsidR="00DC1831" w:rsidRDefault="00DC1831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8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Приказ вступит в силу после признания утратившим силу приказа Минэкономразвития России от 20.11.2015 № 861 «Об утверждении формы и состава сведений акта обследования, а также требований к его подготовке».</w:t>
      </w:r>
    </w:p>
    <w:p w:rsidR="00AB40BB" w:rsidRDefault="00AB40BB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0BB" w:rsidRDefault="00AB40BB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0BB" w:rsidRDefault="00AB40BB" w:rsidP="00AB4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0BB" w:rsidRPr="00DC1831" w:rsidRDefault="00AB40BB" w:rsidP="00AB40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FD4619" w:rsidRPr="00AB40BB" w:rsidRDefault="00FD4619" w:rsidP="00AB40BB">
      <w:pPr>
        <w:spacing w:after="0" w:line="240" w:lineRule="auto"/>
        <w:ind w:firstLine="709"/>
        <w:rPr>
          <w:sz w:val="28"/>
          <w:szCs w:val="28"/>
        </w:rPr>
      </w:pPr>
    </w:p>
    <w:sectPr w:rsidR="00FD4619" w:rsidRPr="00AB4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60C"/>
    <w:rsid w:val="00360AF7"/>
    <w:rsid w:val="0046260C"/>
    <w:rsid w:val="00AB40BB"/>
    <w:rsid w:val="00CA36B7"/>
    <w:rsid w:val="00DC1831"/>
    <w:rsid w:val="00FD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18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8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1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3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36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18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8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1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3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36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0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0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2021-09-27T07:29:00Z</dcterms:created>
  <dcterms:modified xsi:type="dcterms:W3CDTF">2021-09-27T07:29:00Z</dcterms:modified>
</cp:coreProperties>
</file>